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Brief editable para campaña digital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Un brief de campaña digital debe ordenar objetivo, audiencia, mensaje, canales, presupuesto, plazos, piezas, indicadores y responsables. Mientras más claro sea el brief, mejor será la estrategia, ejecución y medición de la campaña.</w:t>
      </w:r>
    </w:p>
    <w:p>
      <w:pPr>
        <w:pStyle w:val="Heading1"/>
      </w:pPr>
      <w:r>
        <w:t>Plantilla</w:t>
      </w:r>
    </w:p>
    <w:p>
      <w:pPr>
        <w:pStyle w:val="Heading2"/>
      </w:pPr>
      <w:r>
        <w:t>1. Antecedentes</w:t>
      </w:r>
    </w:p>
    <w:p>
      <w:pPr>
        <w:pStyle w:val="ListBullet"/>
      </w:pPr>
      <w:r>
        <w:t>Nombre de la institución o marca:</w:t>
      </w:r>
    </w:p>
    <w:p>
      <w:pPr>
        <w:pStyle w:val="ListBullet"/>
      </w:pPr>
      <w:r>
        <w:t>Contexto de la campaña:</w:t>
      </w:r>
    </w:p>
    <w:p>
      <w:pPr>
        <w:pStyle w:val="ListBullet"/>
      </w:pPr>
      <w:r>
        <w:t>Problema u oportunidad:</w:t>
      </w:r>
    </w:p>
    <w:p>
      <w:pPr>
        <w:pStyle w:val="ListBullet"/>
      </w:pPr>
      <w:r>
        <w:t>Campañas anteriores relacionadas:</w:t>
      </w:r>
    </w:p>
    <w:p>
      <w:pPr>
        <w:pStyle w:val="ListBullet"/>
      </w:pPr>
      <w:r>
        <w:t>Aprendizajes previos:</w:t>
      </w:r>
    </w:p>
    <w:p>
      <w:pPr>
        <w:pStyle w:val="Heading2"/>
      </w:pPr>
      <w:r>
        <w:t>2. Objetivo</w:t>
      </w:r>
    </w:p>
    <w:p>
      <w:pPr>
        <w:pStyle w:val="ListBullet"/>
      </w:pPr>
      <w:r>
        <w:t>Objetivo principal:</w:t>
      </w:r>
    </w:p>
    <w:p>
      <w:pPr>
        <w:pStyle w:val="ListBullet"/>
      </w:pPr>
      <w:r>
        <w:t>Objetivos secundarios:</w:t>
      </w:r>
    </w:p>
    <w:p>
      <w:pPr>
        <w:pStyle w:val="ListBullet"/>
      </w:pPr>
      <w:r>
        <w:t>Acción esperada de la audiencia:</w:t>
      </w:r>
    </w:p>
    <w:p>
      <w:pPr>
        <w:pStyle w:val="ListBullet"/>
      </w:pPr>
      <w:r>
        <w:t>Indicador principal de éxito:</w:t>
      </w:r>
    </w:p>
    <w:p>
      <w:pPr>
        <w:pStyle w:val="Heading2"/>
      </w:pPr>
      <w:r>
        <w:t>3. Audiencias</w:t>
      </w:r>
    </w:p>
    <w:p>
      <w:pPr>
        <w:pStyle w:val="ListBullet"/>
      </w:pPr>
      <w:r>
        <w:t>Público principal:</w:t>
      </w:r>
    </w:p>
    <w:p>
      <w:pPr>
        <w:pStyle w:val="ListBullet"/>
      </w:pPr>
      <w:r>
        <w:t>Públicos secundarios:</w:t>
      </w:r>
    </w:p>
    <w:p>
      <w:pPr>
        <w:pStyle w:val="ListBullet"/>
      </w:pPr>
      <w:r>
        <w:t>Segmentos prioritarios:</w:t>
      </w:r>
    </w:p>
    <w:p>
      <w:pPr>
        <w:pStyle w:val="ListBullet"/>
      </w:pPr>
      <w:r>
        <w:t>Territorios:</w:t>
      </w:r>
    </w:p>
    <w:p>
      <w:pPr>
        <w:pStyle w:val="ListBullet"/>
      </w:pPr>
      <w:r>
        <w:t>Barreras o resistencias:</w:t>
      </w:r>
    </w:p>
    <w:p>
      <w:pPr>
        <w:pStyle w:val="ListBullet"/>
      </w:pPr>
      <w:r>
        <w:t>Motivaciones:</w:t>
      </w:r>
    </w:p>
    <w:p>
      <w:pPr>
        <w:pStyle w:val="Heading2"/>
      </w:pPr>
      <w:r>
        <w:t>4. Mensaje</w:t>
      </w:r>
    </w:p>
    <w:p>
      <w:pPr>
        <w:pStyle w:val="ListBullet"/>
      </w:pPr>
      <w:r>
        <w:t>Mensaje central:</w:t>
      </w:r>
    </w:p>
    <w:p>
      <w:pPr>
        <w:pStyle w:val="ListBullet"/>
      </w:pPr>
      <w:r>
        <w:t>Ideas secundarias:</w:t>
      </w:r>
    </w:p>
    <w:p>
      <w:pPr>
        <w:pStyle w:val="ListBullet"/>
      </w:pPr>
      <w:r>
        <w:t>Tono:</w:t>
      </w:r>
    </w:p>
    <w:p>
      <w:pPr>
        <w:pStyle w:val="ListBullet"/>
      </w:pPr>
      <w:r>
        <w:t>Palabras o enfoques a evitar:</w:t>
      </w:r>
    </w:p>
    <w:p>
      <w:pPr>
        <w:pStyle w:val="ListBullet"/>
      </w:pPr>
      <w:r>
        <w:t>Información obligatoria:</w:t>
      </w:r>
    </w:p>
    <w:p>
      <w:pPr>
        <w:pStyle w:val="Heading2"/>
      </w:pPr>
      <w:r>
        <w:t>5. Canales</w:t>
      </w:r>
    </w:p>
    <w:p>
      <w:pPr>
        <w:pStyle w:val="ListBullet"/>
      </w:pPr>
      <w:r>
        <w:t>Meta:</w:t>
      </w:r>
    </w:p>
    <w:p>
      <w:pPr>
        <w:pStyle w:val="ListBullet"/>
      </w:pPr>
      <w:r>
        <w:t>Google:</w:t>
      </w:r>
    </w:p>
    <w:p>
      <w:pPr>
        <w:pStyle w:val="ListBullet"/>
      </w:pPr>
      <w:r>
        <w:t>YouTube:</w:t>
      </w:r>
    </w:p>
    <w:p>
      <w:pPr>
        <w:pStyle w:val="ListBullet"/>
      </w:pPr>
      <w:r>
        <w:t>LinkedIn:</w:t>
      </w:r>
    </w:p>
    <w:p>
      <w:pPr>
        <w:pStyle w:val="ListBullet"/>
      </w:pPr>
      <w:r>
        <w:t>TikTok:</w:t>
      </w:r>
    </w:p>
    <w:p>
      <w:pPr>
        <w:pStyle w:val="ListBullet"/>
      </w:pPr>
      <w:r>
        <w:t>Email:</w:t>
      </w:r>
    </w:p>
    <w:p>
      <w:pPr>
        <w:pStyle w:val="ListBullet"/>
      </w:pPr>
      <w:r>
        <w:t>Landing:</w:t>
      </w:r>
    </w:p>
    <w:p>
      <w:pPr>
        <w:pStyle w:val="ListBullet"/>
      </w:pPr>
      <w:r>
        <w:t>Otros:</w:t>
      </w:r>
    </w:p>
    <w:p>
      <w:pPr>
        <w:pStyle w:val="Heading2"/>
      </w:pPr>
      <w:r>
        <w:t>6. Piezas</w:t>
      </w:r>
    </w:p>
    <w:p>
      <w:pPr>
        <w:pStyle w:val="ListBullet"/>
      </w:pPr>
      <w:r>
        <w:t>Formatos requeridos:</w:t>
      </w:r>
    </w:p>
    <w:p>
      <w:pPr>
        <w:pStyle w:val="ListBullet"/>
      </w:pPr>
      <w:r>
        <w:t>Cantidad de piezas:</w:t>
      </w:r>
    </w:p>
    <w:p>
      <w:pPr>
        <w:pStyle w:val="ListBullet"/>
      </w:pPr>
      <w:r>
        <w:t>Versiones:</w:t>
      </w:r>
    </w:p>
    <w:p>
      <w:pPr>
        <w:pStyle w:val="ListBullet"/>
      </w:pPr>
      <w:r>
        <w:t>Adaptaciones:</w:t>
      </w:r>
    </w:p>
    <w:p>
      <w:pPr>
        <w:pStyle w:val="ListBullet"/>
      </w:pPr>
      <w:r>
        <w:t>Referencias visuales:</w:t>
      </w:r>
    </w:p>
    <w:p>
      <w:pPr>
        <w:pStyle w:val="Heading2"/>
      </w:pPr>
      <w:r>
        <w:t>7. Presupuesto y tiempos</w:t>
      </w:r>
    </w:p>
    <w:p>
      <w:pPr>
        <w:pStyle w:val="ListBullet"/>
      </w:pPr>
      <w:r>
        <w:t>Presupuesto de medios:</w:t>
      </w:r>
    </w:p>
    <w:p>
      <w:pPr>
        <w:pStyle w:val="ListBullet"/>
      </w:pPr>
      <w:r>
        <w:t>Presupuesto de producción:</w:t>
      </w:r>
    </w:p>
    <w:p>
      <w:pPr>
        <w:pStyle w:val="ListBullet"/>
      </w:pPr>
      <w:r>
        <w:t>Fecha de inicio:</w:t>
      </w:r>
    </w:p>
    <w:p>
      <w:pPr>
        <w:pStyle w:val="ListBullet"/>
      </w:pPr>
      <w:r>
        <w:t>Fecha de término:</w:t>
      </w:r>
    </w:p>
    <w:p>
      <w:pPr>
        <w:pStyle w:val="ListBullet"/>
      </w:pPr>
      <w:r>
        <w:t>Hitos clave:</w:t>
      </w:r>
    </w:p>
    <w:p>
      <w:pPr>
        <w:pStyle w:val="Heading2"/>
      </w:pPr>
      <w:r>
        <w:t>8. Medición</w:t>
      </w:r>
    </w:p>
    <w:p>
      <w:pPr>
        <w:pStyle w:val="ListBullet"/>
      </w:pPr>
      <w:r>
        <w:t>KPIs:</w:t>
      </w:r>
    </w:p>
    <w:p>
      <w:pPr>
        <w:pStyle w:val="ListBullet"/>
      </w:pPr>
      <w:r>
        <w:t>Eventos de conversión:</w:t>
      </w:r>
    </w:p>
    <w:p>
      <w:pPr>
        <w:pStyle w:val="ListBullet"/>
      </w:pPr>
      <w:r>
        <w:t>Reportes:</w:t>
      </w:r>
    </w:p>
    <w:p>
      <w:pPr>
        <w:pStyle w:val="ListBullet"/>
      </w:pPr>
      <w:r>
        <w:t>Responsable de seguimiento:</w:t>
      </w:r>
    </w:p>
    <w:p>
      <w:pPr>
        <w:pStyle w:val="ListBullet"/>
      </w:pPr>
      <w:r>
        <w:t>Herramientas disponibles:</w:t>
      </w:r>
    </w:p>
    <w:p>
      <w:pPr>
        <w:pStyle w:val="Heading2"/>
      </w:pPr>
      <w:r>
        <w:t>9. Aprobaciones</w:t>
      </w:r>
    </w:p>
    <w:p>
      <w:pPr>
        <w:pStyle w:val="ListBullet"/>
      </w:pPr>
      <w:r>
        <w:t>Responsable de aprobación:</w:t>
      </w:r>
    </w:p>
    <w:p>
      <w:pPr>
        <w:pStyle w:val="ListBullet"/>
      </w:pPr>
      <w:r>
        <w:t>Número de rondas:</w:t>
      </w:r>
    </w:p>
    <w:p>
      <w:pPr>
        <w:pStyle w:val="ListBullet"/>
      </w:pPr>
      <w:r>
        <w:t>Fechas límite:</w:t>
      </w:r>
    </w:p>
    <w:p>
      <w:pPr>
        <w:pStyle w:val="ListBullet"/>
      </w:pPr>
      <w:r>
        <w:t>Restricciones legales o institucionales: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